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7663" w14:textId="77777777" w:rsidR="009B5F3B" w:rsidRPr="005C33AD" w:rsidRDefault="009B5F3B" w:rsidP="009B5F3B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5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52"/>
        <w:gridCol w:w="2311"/>
        <w:gridCol w:w="2532"/>
      </w:tblGrid>
      <w:tr w:rsidR="009B5F3B" w:rsidRPr="005C33AD" w14:paraId="365EB238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29FC8" w14:textId="77777777" w:rsidR="009B5F3B" w:rsidRPr="005C33AD" w:rsidRDefault="009B5F3B" w:rsidP="00B72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8CA78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401(k)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C3F86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403(b)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DE107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Governmental 457(b)</w:t>
            </w:r>
          </w:p>
        </w:tc>
      </w:tr>
      <w:tr w:rsidR="009B5F3B" w:rsidRPr="005C33AD" w14:paraId="274CA573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7DEBD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Eligible Employers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8F50A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Few Restrictions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Employers cannot offer a SIMPLE IRA and a 401k simultaneously. Grandfathered government plans only.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D6E8E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501(c)(3) Organizations, Public Schools, Ministers, Dual Status Governmental 501(c)(3) Organizations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7030C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State, Political Subdivision, Agency, or Instrumentality of a State</w:t>
            </w:r>
          </w:p>
        </w:tc>
      </w:tr>
      <w:tr w:rsidR="009B5F3B" w:rsidRPr="005C33AD" w14:paraId="7F6497BF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3E832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Title 1 of ERISA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FA193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Yes, but not if it’s a governmental employer or a church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67552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Yes, but not if it’s a salary-reduction-only </w:t>
            </w:r>
            <w:proofErr w:type="gramStart"/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NON-ERISA</w:t>
            </w:r>
            <w:proofErr w:type="gramEnd"/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plan, a governmental employer or a church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F9A70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</w:tr>
      <w:tr w:rsidR="009B5F3B" w:rsidRPr="005C33AD" w14:paraId="11C8272B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E6B27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Trust Requirement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19F3F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6F2D4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 Annuity or Custodial Accounts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E78AC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</w:p>
        </w:tc>
      </w:tr>
      <w:tr w:rsidR="009B5F3B" w:rsidRPr="005C33AD" w14:paraId="417307F6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35771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2022 402(g) Elective Deferral Limit</w:t>
            </w:r>
          </w:p>
        </w:tc>
        <w:tc>
          <w:tcPr>
            <w:tcW w:w="283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E5415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$20,500 One limit per year per person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C6EC9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$20,500 Separate Limit</w:t>
            </w:r>
          </w:p>
        </w:tc>
      </w:tr>
      <w:tr w:rsidR="009B5F3B" w:rsidRPr="005C33AD" w14:paraId="3954B6DB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5346B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2022 Special Catch-up Limit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8D4B8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58DC1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$3,000/</w:t>
            </w:r>
            <w:proofErr w:type="spellStart"/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yr</w:t>
            </w:r>
            <w:proofErr w:type="spellEnd"/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up to $15,000 or until average lifetime contributions = $5,000 per year of service. 15 years of service minimum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C0911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</w:tr>
      <w:tr w:rsidR="009B5F3B" w:rsidRPr="005C33AD" w14:paraId="119CFB3A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7B5B2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2022 Age 50 Catch-Up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221BE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$6,500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532B8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$6,500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78C44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$6,500</w:t>
            </w:r>
          </w:p>
        </w:tc>
      </w:tr>
      <w:tr w:rsidR="009B5F3B" w:rsidRPr="005C33AD" w14:paraId="70A599DD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E9079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403(b) Post-Severance Contributions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958D6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1CC47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Employer contributions for 5 years after employment ends based on includible compensation in the last year of service up to IRC Section 415 limit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6A505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</w:tr>
      <w:tr w:rsidR="009B5F3B" w:rsidRPr="005C33AD" w14:paraId="3722C77C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CA674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457(b) Special Catch-Up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A6AA9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AA9EA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54BA7" w14:textId="77777777" w:rsidR="009B5F3B" w:rsidRPr="005C33AD" w:rsidRDefault="009B5F3B" w:rsidP="00B72813">
            <w:pPr>
              <w:spacing w:after="12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Three years before Normal Retirement Age, the maximum </w:t>
            </w:r>
            <w:r w:rsidRPr="005C3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special catch-up </w:t>
            </w: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amount is the LESSER of:</w:t>
            </w:r>
          </w:p>
          <w:p w14:paraId="0B0410C0" w14:textId="77777777" w:rsidR="009B5F3B" w:rsidRPr="005C33AD" w:rsidRDefault="009B5F3B" w:rsidP="00B72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Twice the current year’s maximum, or $35,000 for 2013 or</w:t>
            </w:r>
          </w:p>
          <w:p w14:paraId="36034960" w14:textId="77777777" w:rsidR="009B5F3B" w:rsidRPr="005C33AD" w:rsidRDefault="009B5F3B" w:rsidP="00B728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 underutilized maximum amounts for prior years</w:t>
            </w:r>
          </w:p>
        </w:tc>
      </w:tr>
      <w:tr w:rsidR="009B5F3B" w:rsidRPr="005C33AD" w14:paraId="56EFCF38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BB132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Universal Availability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99A24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B1BC9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5DD83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</w:tr>
      <w:tr w:rsidR="009B5F3B" w:rsidRPr="005C33AD" w14:paraId="17DF395F" w14:textId="77777777" w:rsidTr="00B72813">
        <w:trPr>
          <w:trHeight w:val="3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D6F02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ADP Testing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88D7F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Yes, but not for grandfathered governmental employers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91EF2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513A3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</w:tr>
      <w:tr w:rsidR="009B5F3B" w:rsidRPr="005C33AD" w14:paraId="6CA156D6" w14:textId="77777777" w:rsidTr="00B72813">
        <w:trPr>
          <w:trHeight w:val="9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AD3A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ACP Testing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A815C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Yes, but not for grandfathered governmental employers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1607E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Yes, but not for grandfathered governmental employers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F92D8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</w:p>
        </w:tc>
      </w:tr>
      <w:tr w:rsidR="009B5F3B" w:rsidRPr="005C33AD" w14:paraId="797DF881" w14:textId="77777777" w:rsidTr="00B72813">
        <w:trPr>
          <w:trHeight w:val="645"/>
        </w:trPr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D3EF1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Hardship Distributions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445F2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C16B3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Yes, </w:t>
            </w:r>
            <w:r w:rsidRPr="005C3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sources limited</w:t>
            </w:r>
          </w:p>
        </w:tc>
        <w:tc>
          <w:tcPr>
            <w:tcW w:w="283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FBD4D" w14:textId="77777777" w:rsidR="009B5F3B" w:rsidRPr="005C33AD" w:rsidRDefault="009B5F3B" w:rsidP="00B7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33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Unforeseeable Emergencies</w:t>
            </w:r>
          </w:p>
        </w:tc>
      </w:tr>
    </w:tbl>
    <w:p w14:paraId="70B35C47" w14:textId="77777777" w:rsidR="009B5F3B" w:rsidRPr="00D6511D" w:rsidRDefault="009B5F3B" w:rsidP="009B5F3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759290"/>
          <w:spacing w:val="30"/>
          <w:sz w:val="24"/>
          <w:szCs w:val="24"/>
        </w:rPr>
      </w:pPr>
    </w:p>
    <w:p w14:paraId="2BE813E5" w14:textId="77777777" w:rsidR="009B5F3B" w:rsidRPr="005C33AD" w:rsidRDefault="009B5F3B" w:rsidP="009B5F3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</w:rPr>
      </w:pPr>
      <w:r w:rsidRPr="005C33AD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</w:rPr>
        <w:t>401(k) and 403(b) and 457(b)… O</w:t>
      </w:r>
      <w:r w:rsidRPr="00D6511D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</w:rPr>
        <w:t>M</w:t>
      </w:r>
      <w:r w:rsidRPr="005C33AD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4"/>
          <w:szCs w:val="24"/>
        </w:rPr>
        <w:t>y!</w:t>
      </w:r>
    </w:p>
    <w:p w14:paraId="2269CC0F" w14:textId="77777777" w:rsidR="006F2A29" w:rsidRDefault="006F2A29"/>
    <w:sectPr w:rsidR="006F2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0194"/>
    <w:multiLevelType w:val="multilevel"/>
    <w:tmpl w:val="9502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8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3B"/>
    <w:rsid w:val="006F2A29"/>
    <w:rsid w:val="009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5F6A"/>
  <w15:chartTrackingRefBased/>
  <w15:docId w15:val="{F197D5FD-2D86-4E85-91B2-695E0531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Iekel</dc:creator>
  <cp:keywords/>
  <dc:description/>
  <cp:lastModifiedBy>John Iekel</cp:lastModifiedBy>
  <cp:revision>1</cp:revision>
  <dcterms:created xsi:type="dcterms:W3CDTF">2022-04-25T17:55:00Z</dcterms:created>
  <dcterms:modified xsi:type="dcterms:W3CDTF">2022-04-25T17:56:00Z</dcterms:modified>
</cp:coreProperties>
</file>